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entury Gothic" w:hAnsi="Century Gothic"/>
        </w:rPr>
      </w:pPr>
      <w:r>
        <w:rPr/>
        <w:t xml:space="preserve">                              </w:t>
      </w:r>
      <w:r>
        <w:rPr>
          <w:rFonts w:ascii="Century Gothic" w:hAnsi="Century Gothic"/>
        </w:rPr>
        <w:t xml:space="preserve"> </w:t>
      </w:r>
    </w:p>
    <w:p>
      <w:pPr>
        <w:pStyle w:val="Normal"/>
        <w:jc w:val="center"/>
        <w:rPr/>
      </w:pPr>
      <w:r>
        <w:rPr>
          <w:rFonts w:ascii="Century Gothic" w:hAnsi="Century Gothic"/>
        </w:rPr>
        <w:t xml:space="preserve"> </w:t>
      </w:r>
      <w:r>
        <w:rPr>
          <w:rFonts w:ascii="Times New Roman" w:hAnsi="Times New Roman"/>
          <w:b/>
          <w:bCs/>
          <w:i/>
          <w:sz w:val="48"/>
          <w:szCs w:val="48"/>
        </w:rPr>
        <w:t xml:space="preserve">Vojenská nemocnice Olomouc </w:t>
      </w:r>
    </w:p>
    <w:p>
      <w:pPr>
        <w:pStyle w:val="Normal"/>
        <w:ind w:left="0" w:hanging="0"/>
        <w:jc w:val="center"/>
        <w:rPr>
          <w:rFonts w:ascii="Times New Roman" w:hAnsi="Times New Roman"/>
          <w:b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i/>
          <w:sz w:val="48"/>
          <w:szCs w:val="48"/>
        </w:rPr>
        <w:t>a Obecně prospěšná společnost pro památkovou ochranu a obnovu</w:t>
      </w:r>
      <w:r>
        <w:rPr>
          <w:rFonts w:ascii="Times New Roman" w:hAnsi="Times New Roman"/>
          <w:b/>
          <w:bCs/>
          <w:i/>
          <w:sz w:val="48"/>
          <w:szCs w:val="48"/>
        </w:rPr>
        <w:t xml:space="preserve"> </w:t>
      </w:r>
    </w:p>
    <w:p>
      <w:pPr>
        <w:pStyle w:val="Normal"/>
        <w:ind w:left="0" w:hanging="0"/>
        <w:jc w:val="center"/>
        <w:rPr>
          <w:rFonts w:ascii="Times New Roman" w:hAnsi="Times New Roman"/>
          <w:b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i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i/>
          <w:sz w:val="48"/>
          <w:szCs w:val="48"/>
        </w:rPr>
        <w:tab/>
        <w:t xml:space="preserve">  Klášterní</w:t>
      </w:r>
      <w:r>
        <w:rPr>
          <w:rFonts w:ascii="Times New Roman" w:hAnsi="Times New Roman"/>
          <w:b/>
          <w:bCs/>
          <w:i/>
          <w:sz w:val="48"/>
          <w:szCs w:val="48"/>
        </w:rPr>
        <w:t>ho</w:t>
      </w:r>
      <w:r>
        <w:rPr>
          <w:rFonts w:ascii="Times New Roman" w:hAnsi="Times New Roman"/>
          <w:b/>
          <w:bCs/>
          <w:i/>
          <w:sz w:val="48"/>
          <w:szCs w:val="48"/>
        </w:rPr>
        <w:t xml:space="preserve"> Hradisk</w:t>
      </w:r>
      <w:r>
        <w:rPr>
          <w:rFonts w:ascii="Times New Roman" w:hAnsi="Times New Roman"/>
          <w:b/>
          <w:bCs/>
          <w:i/>
          <w:sz w:val="48"/>
          <w:szCs w:val="48"/>
        </w:rPr>
        <w:t>a</w:t>
      </w:r>
      <w:r>
        <w:rPr>
          <w:rFonts w:ascii="Times New Roman" w:hAnsi="Times New Roman"/>
          <w:b/>
          <w:bCs/>
          <w:sz w:val="48"/>
          <w:szCs w:val="48"/>
        </w:rPr>
        <w:t xml:space="preserve">                                 </w:t>
      </w:r>
    </w:p>
    <w:p>
      <w:pPr>
        <w:pStyle w:val="Normal"/>
        <w:ind w:left="0" w:hanging="0"/>
        <w:jc w:val="center"/>
        <w:rPr>
          <w:rFonts w:ascii="Times New Roman" w:hAnsi="Times New Roman"/>
          <w:b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                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pořádají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  <w:drawing>
          <wp:inline distT="0" distB="9525" distL="0" distR="9525">
            <wp:extent cx="5419725" cy="2085975"/>
            <wp:effectExtent l="0" t="0" r="0" b="0"/>
            <wp:docPr id="1" name="Obrázek 1" descr="hradisk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radisko_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>
      <w:pPr>
        <w:pStyle w:val="Normal"/>
        <w:ind w:lef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lef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left="0" w:hanging="0"/>
        <w:rPr/>
      </w:pPr>
      <w:r>
        <w:rPr>
          <w:i/>
          <w:sz w:val="44"/>
          <w:szCs w:val="44"/>
        </w:rPr>
        <w:t xml:space="preserve">            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sz w:val="44"/>
          <w:szCs w:val="44"/>
        </w:rPr>
        <w:tab/>
        <w:tab/>
        <w:t>61. konferenc</w:t>
      </w:r>
      <w:r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 xml:space="preserve"> vojenských internistů</w:t>
      </w:r>
    </w:p>
    <w:p>
      <w:pPr>
        <w:pStyle w:val="Normal"/>
        <w:ind w:left="0" w:hanging="0"/>
        <w:rPr/>
      </w:pPr>
      <w:r>
        <w:rPr>
          <w:b/>
          <w:sz w:val="44"/>
          <w:szCs w:val="44"/>
        </w:rPr>
        <w:t xml:space="preserve">                        </w:t>
      </w:r>
      <w:r>
        <w:rPr>
          <w:b/>
          <w:sz w:val="44"/>
          <w:szCs w:val="44"/>
        </w:rPr>
        <w:t xml:space="preserve">s mezinárodní účastí </w:t>
      </w:r>
    </w:p>
    <w:p>
      <w:pPr>
        <w:pStyle w:val="Normal"/>
        <w:ind w:left="0" w:hanging="0"/>
        <w:rPr/>
      </w:pPr>
      <w:r>
        <w:rPr>
          <w:rFonts w:ascii="Century Gothic" w:hAnsi="Century Gothic"/>
        </w:rPr>
        <w:t xml:space="preserve">                              </w:t>
      </w:r>
    </w:p>
    <w:p>
      <w:pPr>
        <w:pStyle w:val="Normal"/>
        <w:ind w:left="0" w:hanging="0"/>
        <w:rPr/>
      </w:pPr>
      <w:r>
        <w:rPr>
          <w:rFonts w:ascii="Century Gothic" w:hAnsi="Century Gothic"/>
        </w:rPr>
        <w:t xml:space="preserve">                                    </w:t>
      </w:r>
    </w:p>
    <w:p>
      <w:pPr>
        <w:pStyle w:val="Normal"/>
        <w:ind w:left="0" w:hanging="0"/>
        <w:rPr/>
      </w:pPr>
      <w:r>
        <w:rPr>
          <w:rFonts w:ascii="Century Gothic" w:hAnsi="Century Gothic"/>
        </w:rPr>
        <w:t xml:space="preserve">                                     </w:t>
      </w:r>
    </w:p>
    <w:p>
      <w:pPr>
        <w:pStyle w:val="Normal"/>
        <w:ind w:left="0" w:hanging="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ind w:left="0" w:hanging="0"/>
        <w:rPr/>
      </w:pPr>
      <w:r>
        <w:rPr>
          <w:rFonts w:ascii="Century Gothic" w:hAnsi="Century Gothic"/>
        </w:rPr>
        <w:t xml:space="preserve">                                                        </w:t>
      </w:r>
      <w:r>
        <w:rPr>
          <w:rFonts w:ascii="Century Gothic" w:hAnsi="Century Gothic"/>
        </w:rPr>
        <w:t>15 - 16. října 2015</w:t>
      </w:r>
    </w:p>
    <w:p>
      <w:pPr>
        <w:pStyle w:val="Normal"/>
        <w:ind w:left="0" w:hanging="0"/>
        <w:rPr/>
      </w:pPr>
      <w:r>
        <w:rPr/>
        <w:t xml:space="preserve">  </w:t>
      </w:r>
    </w:p>
    <w:p>
      <w:pPr>
        <w:pStyle w:val="Normal"/>
        <w:ind w:left="0" w:hanging="0"/>
        <w:rPr/>
      </w:pPr>
      <w:r>
        <w:rPr/>
      </w:r>
    </w:p>
    <w:p>
      <w:pPr>
        <w:pStyle w:val="NoSpacing"/>
        <w:rPr>
          <w:rFonts w:ascii="Times New Roman" w:hAnsi="Times New Roman" w:cs="Times New Roman"/>
          <w:b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KONFERENCE</w:t>
      </w:r>
    </w:p>
    <w:p>
      <w:pPr>
        <w:pStyle w:val="NoSpacing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15.10.2015 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Slavnostní sál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8.30 – 9.15 Zahájení konference 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prof. MUDr. Jebavý L., CSc. - Přehled činnosti oboru vnitřního lékařství ve zdravotnické službě AČR za rok 2014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Katedra vojenského vnitřního lékařství a vojenské hygieny – Universita obrany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9.15 - 9.30 přestávka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9.30 – 10.45  I. Blok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Předsedající : L. Jebavý, V. Monhart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Slavnostní přednáška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prof. MUDr. Táborský Miloš, M.D., Ph.D,FESC, MBA - Kam kráčí kardiologie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M. Táborský - I. IK Klinika FN Olomouc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doc. MUDr. Hutyra Martin - Diagnostika srdečního selhávání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M. Hutyra - I. IK Klinika FN Olomouc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Prof- MUDr. Václav Monhart, CSc. -Historie a současnost fixních trojkombinací v léčbě hypertenze  - V. Monhart - Interní klinika 1.LK ÚK a ÚVN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Nefrologická a interní ambulance Synlab s.r.o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Jarkovský Patrik – Nefarmakologická léčba tachyarytmií v ÚVN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Jarkovský P.  - Interní klinika- Kardiologie, ÚVN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10.45 -11.00 přestávka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11.15-12.15 II. blok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Předsedající – A. Hruboň, J. Horáček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Martin Jakl, Ph.D. - Magnetická resonance srdce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M. Jakl - Katedra vojenského vnitřního lékařství a vojenské hygieny – Universita obrany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Antonín Hruboň Ph.D. - Amyloidóza srdce jako príčina recidivujúceho diastolického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Zlyhania  A.Hruboň - Klinika vnútorného lekárstva ÚVN-FN Ružomberok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Ondřej Kučerka – Papilární fibroelastom pravé srdeční komory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O. Kučerka , J. Bešík, L. Voska, J.Pirk, M.Malý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Kardiologické oddělení Interní kliniky 1.LF UK a ÚVN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Klinika kardiovaskulární chirurgie IKEM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Pracoviště klinické a transplantační patologie IKEM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Krása Kryštof – Fulminantní průběh myokarditidy s nutností OTS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Krása K., Malý M,  - Interní klinika 1. LF UK a VFN – kardiologické oddělení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12.15 -13.00 Přestávka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13.00-14.15 III. blok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Předsedající: M. Jakl, V. Škraňka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doc. MUDr. Václavík Jan -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Kardiovaskulární studie v diabetologii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J. Václavík  - I. IK Klinika FN Olomouc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prim. MUDr. Otruba Pavel – Neuritogen u pacientů s diabetickou neuropatií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P. Otruba  - </w:t>
      </w:r>
      <w:r>
        <w:rPr>
          <w:rFonts w:cs="Times New Roman" w:ascii="Times New Roman" w:hAnsi="Times New Roman"/>
          <w:sz w:val="24"/>
          <w:szCs w:val="24"/>
        </w:rPr>
        <w:t xml:space="preserve">Neurologická klinika FN Olomouc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Loyková Věra – Současné možnosti a trendy léčby DM 2. typu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V.Loyková - Interní oddělení VN Olomouc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MUDr. Nováková Katarína - Diabetik s těžkým srdečním selháváním a inzulinovou rezistencí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Karel Navrátil, MUDr. Loyková Věra, MUDr. Krejčíř Josef, MUDr. Nováková Katarína - </w:t>
      </w:r>
      <w:r>
        <w:rPr>
          <w:rFonts w:cs="Times New Roman" w:ascii="Times New Roman" w:hAnsi="Times New Roman"/>
          <w:sz w:val="24"/>
          <w:szCs w:val="24"/>
        </w:rPr>
        <w:t xml:space="preserve">Interní oddělení VN Olomouc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MUDr. Solař Svatopluk – Diabetik v sepsi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Solař S. - IK ÚVN Praha – oddělení diabetologie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14.15 - 14.30 přestávka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14.30-15.45 IV. blok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Předsedající: K. Navrátil , P. Skořepa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doc. MUDr. Václavík Jan - Jak mít náskok před CMP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J. Václavík  - I. IK Klinika FN Olomouc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prim. plk. MUDr. Najdekr Miroslav – Laparoskopická sleeve resekce žaludku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M. Najdekr - Chirurgické oddělení VN Olomouc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prim. MUDr. Diamantová Dominika – Kožní projevy diabetes mellitus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D. Diamantová - Kožní oddělení VN Olomouc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Lemstrová Radka – Současné možnosti léčby metastatického kolorektálního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karcinomu - R.Lemstrová - Onkologická klinika FN Olomouc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MUDr. Krejčíř Josef – Neobvyklá komplikace ERCP ( kazuistika)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J.Krejčíř - Interní oddělení VN Olomouc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15.45 – 16.00 Přestávka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16.00-17.30        V. blok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Předsedající : T. Kupsa, D. Přidal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npor. MUDr. Skořepa Pavel - Parenterální výživa kriticky nemocných v podmínkách AČR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Skořepa P. , Bláha V., Sobotka L., Horáček J.M.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Katedra vojenského vnitřního lékařství a vojenské hygieny – Universita obrany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III. interní gerontometabolická klinika, FN a LF UK v HK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Škraňka Vladimír – Kardiorenální syndrom, zvláštnosti patofyziologie a léčby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V.Škraňka, P. Třeštík, M. Preisingerová, P. Gorel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Interní oddělení s JIP a dialyzační jednotkou , Kroměřížská nemocnice a.s.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Mgr. Ĺudmula Pagáčová – Mimotelové eliminační metódy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L.Pagáčová  - Klinika vnútorného lekárstva ÚVN-FN Ružomberok , dialyzační pracovisko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Dvořáková – Existuje Guinessova kniha laboratorních rekordů? Nejen kočky mají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devět životů  - D.Dvořáková  - Interní klinika ÚVN-VoFN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Navrátil Karel – Dissekující aneurysma aorty – na podkladě dnes již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méně obvyklé příčiny - syfilitické aortitidy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K. Navrátil , Novotný J.  - Interní oddělení VN Olomouc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KNIHOVNA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12.00-13.00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Shromáždění poradního sboru hlavního odborníka ZS AČR pro obor vnitřní lékařství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13.30-17.00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VIP salonek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Ochutnávka moravských vín a holandských sýrů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( vstupenky budou vydány při registraci)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 xml:space="preserve">Společenský program -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Gala večer v hotelu Flora ( vstupenky budou vydány při registraci)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Začátek v 19.00hod.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>16.10.2015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Slavnostní sál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8.30 – 9.45 I. blok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Předsedající – J. Horáček , M. Jakl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Kmochová Klára- Takto nás ještě žádná slinivka nepotrápila ...Náš “Case of year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2014“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K. Kmochová, B.Bunganič, P.Urbánek, Š.Suchánek  - Interní klinika 1.LK ÚK a ÚVN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MUDr. Csomor - nezvyčejná příčina náhlé příhody břišní , anebo … chirurgové, ruce pryč…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J. Csomor  - Interní klinika 1. LF UK a ÚVN -VoFN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MUDr. Nagyija Brogyuk – Endoskopické submukźní resekce objedné léze recta ( kazuistika)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N. Brogyuk,M. Zavoral, Š. Suchánek  - Oddělení gastrointestinální endoskopie ÚVN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Hříbek - Hepatom – naše zkušenosti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P. Hříbek, M.Koula, P. Urbánek  - Oddělení gastroenterologie, hepatologie a metabolismu,,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MUDr. Koula Michal - Transientní elastografie jater - M. Koula, P. Hříbek, P. Urbánek - Oddělení gastroenterologie, hepatologie a metabolismu, ÚVN - VoFN Praha</w:t>
      </w:r>
    </w:p>
    <w:p>
      <w:pPr>
        <w:pStyle w:val="NoSpacing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9.45 - 10.00   Přestávka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10.00 – 11.15    II. Blok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Předsedající – A. Hruboň, M. Strnadel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plk. Doc. MUDr. Horáček Jan. M Ph.D. - Akutní stavy v hematoonkologii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Horáček J.M, Kupsa T., Jebavý L.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Katedra vojenského vnitřního lékařství a vojenské hygieny – Universita obrany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IV. interní hematologická klinika , FN a LF UK v HK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kpt. MUDr. Kupsa T.- Prognostický přínos analýzy hladiny cytokinů a solubilních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adhezivních molekul u pacientů s akutní myeloidní leukemií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Kupsa T, Vaněk J., Jjebavý L., Horáček J.M.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IV. interní hematologická klinika , FN a LF UK v HK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Ústav informatiky a kvantitativních metod , Universita HK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Alena Černá - … a prý se používá pouze v detektivkách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A. Černá - Interní klinika 1. LF UK a ÚVN -VoFN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Hříbek – Hepatocelulární karcinom- skórovací systémy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P. Hříbek, M.Koula, P. Urbánek  - Oddělení gastroenterologie, hepatologie a metabolismu, ÚVN - VoFN Praha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11.15 – 12.00 Přestávka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12.00 – 13.15    III. Blok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Předsedající - J.Krejčíř , T. Kupsa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Záň Jozef Ph.D. - Cystické tumory pankreatu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J. Záň  - Klinika vnútorného lekárstva ÚVN-FN Ružomberok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Mgr. Erika Ďurejová – Cievne přístupy u hospitalizovaných pacientov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E.Ďurejová - Klinika vnútorného lekárstva ÚVN-FN Ružomberok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MUDr. Mrg Tomnáš Burger – Pacient s Churg- Strauss syndromem na interním oddělení ( kazuistika)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T.Burger, I.Kotík, R. Tetour, P.Růžičková, A.Safařová, E.Kernosová ,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Interní klinika ÚVN Praha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Strnadel Matěj – Lemierrův syndrom- kazuistika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Strnadel M, Malý M, Zavoral M - ÚVN – Praha, oddělení kardiologie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MUDr. Přidal David – Somatostatinom ( kazuistika)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D.Přidal - Interní oddělení VN Olomouc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13.30 Ukončení konference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Parkování účastníků konference před Vojenskou nemocnicí v Olomouci zajištěno na vyhrazené ploše.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Ubytování pro všechny přihlášené zajištěno v Hotelu Flora , včetně parkování ( 100,- Kč/den)</w:t>
      </w:r>
    </w:p>
    <w:p>
      <w:pPr>
        <w:pStyle w:val="Normal"/>
        <w:shd w:val="clear" w:color="auto" w:fill="FFFFFF"/>
        <w:spacing w:lineRule="atLeast" w:line="31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Pokoje -  </w:t>
      </w:r>
    </w:p>
    <w:p>
      <w:pPr>
        <w:pStyle w:val="Normal"/>
        <w:shd w:val="clear" w:color="auto" w:fill="FFFFFF"/>
        <w:spacing w:lineRule="atLeast" w:line="31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1/1 kategorie LUX***                                         1100 Kč                            </w:t>
      </w:r>
    </w:p>
    <w:p>
      <w:pPr>
        <w:pStyle w:val="Normal"/>
        <w:shd w:val="clear" w:color="auto" w:fill="FFFFFF"/>
        <w:spacing w:lineRule="atLeast" w:line="31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1/2  kategorie LUX                                               1400 Kč                            </w:t>
      </w:r>
    </w:p>
    <w:p>
      <w:pPr>
        <w:pStyle w:val="Normal"/>
        <w:shd w:val="clear" w:color="auto" w:fill="FFFFFF"/>
        <w:spacing w:lineRule="atLeast" w:line="31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</w:t>
      </w:r>
    </w:p>
    <w:p>
      <w:pPr>
        <w:pStyle w:val="Normal"/>
        <w:shd w:val="clear" w:color="auto" w:fill="FFFFFF"/>
        <w:spacing w:lineRule="atLeast" w:line="31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1/1 kategorie SUPERIOR****                             1400 Kč                            </w:t>
      </w:r>
    </w:p>
    <w:p>
      <w:pPr>
        <w:pStyle w:val="Normal"/>
        <w:shd w:val="clear" w:color="auto" w:fill="FFFFFF"/>
        <w:spacing w:lineRule="atLeast" w:line="31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1/2  kategorie superior                                        1700 Kč                           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Součástí konference vojenských internistů bude presentace farmaceutických firem v předsálí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 výstava automobilů Mercedes – Benz na nádvoří nemocnice.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Generální sponzor: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b/>
          <w:b/>
        </w:rPr>
      </w:pPr>
      <w:r>
        <w:rPr>
          <w:b/>
          <w:color w:val="000000"/>
        </w:rPr>
        <w:t>IDS-Inženýrské a dopravní stavby Olomouc a.s.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Partnery jsou: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GLOBAL ASSIST  a.s. </w:t>
      </w:r>
    </w:p>
    <w:p>
      <w:pPr>
        <w:pStyle w:val="Normal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Nadace bratrů Šuškových </w:t>
      </w:r>
    </w:p>
    <w:p>
      <w:pPr>
        <w:pStyle w:val="Normal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Bayer  </w:t>
      </w:r>
      <w:bookmarkStart w:id="0" w:name="_GoBack"/>
      <w:bookmarkEnd w:id="0"/>
      <w:r>
        <w:rPr>
          <w:b/>
          <w:color w:val="000000"/>
          <w:sz w:val="27"/>
          <w:szCs w:val="27"/>
        </w:rPr>
        <w:t>s.r.o.</w:t>
      </w:r>
    </w:p>
    <w:p>
      <w:pPr>
        <w:pStyle w:val="Normal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</w:p>
    <w:p>
      <w:pPr>
        <w:pStyle w:val="Normal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</w:p>
    <w:p>
      <w:pPr>
        <w:pStyle w:val="Normal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</w:p>
    <w:p>
      <w:pPr>
        <w:pStyle w:val="Normal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</w:p>
    <w:p>
      <w:pPr>
        <w:pStyle w:val="Normal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</w:t>
      </w:r>
      <w:r>
        <w:rPr>
          <w:b/>
          <w:color w:val="000000"/>
          <w:sz w:val="27"/>
          <w:szCs w:val="27"/>
        </w:rPr>
        <w:drawing>
          <wp:inline distT="0" distB="9525" distL="0" distR="0">
            <wp:extent cx="4191000" cy="4333875"/>
            <wp:effectExtent l="0" t="0" r="0" b="0"/>
            <wp:docPr id="2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502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 w:val="cs-CZ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fb63a4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27767"/>
    <w:rPr>
      <w:rFonts w:ascii="Calibri" w:hAnsi="Calibri" w:eastAsia="Times New Roman" w:cs="Times New Roman"/>
      <w:sz w:val="18"/>
      <w:szCs w:val="18"/>
      <w:lang w:eastAsia="cs-CZ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a75022"/>
    <w:pPr>
      <w:spacing w:lineRule="auto" w:line="288" w:beforeAutospacing="1" w:after="142"/>
    </w:pPr>
    <w:rPr/>
  </w:style>
  <w:style w:type="paragraph" w:styleId="NoSpacing">
    <w:name w:val="No Spacing"/>
    <w:uiPriority w:val="1"/>
    <w:qFormat/>
    <w:rsid w:val="00a7502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27767"/>
    <w:pPr/>
    <w:rPr>
      <w:rFonts w:ascii="Calibri" w:hAnsi="Calibri"/>
      <w:sz w:val="18"/>
      <w:szCs w:val="18"/>
    </w:rPr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C9A8-B297-4B55-8678-96B4AE68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LibreOffice/5.0.0.5$Windows_x86 LibreOffice_project/1b1a90865e348b492231e1c451437d7a15bb262b</Application>
  <Paragraphs>164</Paragraphs>
  <Company>VN Olomouc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2015-09-23T11:17:00Z</dcterms:created>
  <dc:creator>Navrátil Karel prim. MUDr. (00205)</dc:creator>
  <dc:language>cs-CZ</dc:language>
  <cp:lastPrinted>2015-09-22T05:36:00Z</cp:lastPrinted>
  <dcterms:modified xsi:type="dcterms:W3CDTF">2015-10-10T20:05:19Z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VN Olomouc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